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05.12</w:t>
      </w:r>
      <w:r>
        <w:rPr>
          <w:rFonts w:ascii="Times New Roman" w:hAnsi="Times New Roman" w:cs="Times New Roman"/>
          <w:b/>
          <w:sz w:val="26"/>
          <w:szCs w:val="26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Самаре прошли публичные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</w:t>
      </w:r>
      <w:bookmarkStart w:id="0" w:name="_GoBack"/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2823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контрольно-надзорных мероприятия без взаимодействия было проведено самарским Росреестром за 11 месяцев 2025 г. на площади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78,8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тыс. га.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В качестве профилактических мер объявлено 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1829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предостережений о недопустимости нарушения обязательных требований. </w:t>
      </w:r>
      <w:r>
        <w:rPr>
          <w:rFonts w:ascii="Times New Roman" w:hAnsi="Times New Roman" w:cs="Times New Roman"/>
          <w:sz w:val="28"/>
          <w:szCs w:val="28"/>
        </w:rPr>
        <w:t xml:space="preserve">За указанный период в прокуратуру Самарской области Управлением было направлено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16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явлений о согласовании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контрольно-надзорных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со взаимодействием с контролируемыми лицами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Такие данные были озвучены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региональном ведомстве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ходе публичных обсуждений результатов правоприменительной практики в сфере государственного земельного контроля (надзора) и федерально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го геодезического надзора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uto"/>
        <w:rPr>
          <w:rFonts w:ascii="Times New Roman" w:hAnsi="Times New Roman" w:cs="Times New Roman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Начальник отдела государственного земельного надзора 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Юлия Голицына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рассказала об итогах деятельности госземнадзора самарского Росреестра в 2025 году. Особое внимание было уделено профилактике нарушений земельного законодательства.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Рассмотрены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понятие, виды, порядок организации и проведения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профилактического визита. </w:t>
      </w:r>
      <w:r>
        <w:rPr>
          <w:rFonts w:ascii="Times New Roman" w:hAnsi="Times New Roman" w:cs="Times New Roman"/>
          <w:sz w:val="28"/>
          <w:szCs w:val="28"/>
        </w:rPr>
        <w:t xml:space="preserve">Подняты проблемные вопросы организации и осуществления государственного земельного надзора по результатам обобщения правоприменительной практики. 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Начальник отдела геодезии и картографии самарского Росреестра 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Елена Черкасова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посвятила свой доклад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итогам осуществления федерального государственного контроля (надзора) в области геодезии и картографии и проведения профилактических мероприятий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за отчетный период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В частности,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профилактических визитов, по результатам которых выдано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предписания об устранении выявленных нарушений;  объя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предостережений контролируемым лицам. В рамках оценки соблюдения лицензионных требований соискателями лицензий и лицензиатами было проведено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62</w:t>
      </w:r>
      <w:r>
        <w:rPr>
          <w:rFonts w:ascii="Times New Roman" w:hAnsi="Times New Roman" w:cs="Times New Roman"/>
          <w:sz w:val="28"/>
          <w:szCs w:val="28"/>
        </w:rPr>
        <w:t xml:space="preserve"> документарных и выездных оценки.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Собравшиеся задавали вопросы о сохранении пунктов государственной геодезической сети (ГГС), особенностях земельных участков с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ЗОУИТ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(зонами с особыми условиями использования территорий). </w:t>
      </w:r>
      <w:r>
        <w:rPr>
          <w:rFonts w:ascii="Times New Roman" w:hAnsi="Times New Roman" w:cs="Times New Roman"/>
          <w:sz w:val="28"/>
          <w:szCs w:val="28"/>
        </w:rPr>
        <w:t xml:space="preserve">Активно обсуждалась тема внедрения мобильно</w:t>
      </w:r>
      <w:r>
        <w:rPr>
          <w:rFonts w:ascii="Times New Roman" w:hAnsi="Times New Roman" w:cs="Times New Roman"/>
          <w:sz w:val="28"/>
          <w:szCs w:val="28"/>
        </w:rPr>
        <w:t xml:space="preserve">го приложения «Инспектор», позволяющего </w:t>
      </w:r>
      <w:r>
        <w:rPr>
          <w:rFonts w:ascii="Times New Roman" w:hAnsi="Times New Roman" w:cs="Times New Roman"/>
          <w:sz w:val="28"/>
          <w:szCs w:val="28"/>
        </w:rPr>
        <w:t xml:space="preserve">инспекторам 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взаимодействовать с контролируемыми лицами -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       </w:t>
      </w:r>
      <w:r>
        <w:rPr>
          <w:rFonts w:ascii="Tinos" w:hAnsi="Tinos" w:eastAsia="Tinos" w:cs="Tinos"/>
          <w:i/>
          <w:color w:val="000000" w:themeColor="text1"/>
          <w:sz w:val="28"/>
          <w:szCs w:val="28"/>
        </w:rPr>
        <w:t xml:space="preserve">«Очень важно, что на обсуждениях правоприменительной практики поднимается множество актуальных тем, и,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кроме того,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о каждому нашему вопросу даются подробные разъяснения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»,</w:t>
      </w:r>
      <w:r>
        <w:rPr>
          <w:rFonts w:ascii="Tinos" w:hAnsi="Tinos" w:eastAsia="Tinos" w:cs="Tinos"/>
          <w:i/>
          <w:color w:val="000000" w:themeColor="text1"/>
          <w:sz w:val="28"/>
          <w:szCs w:val="28"/>
        </w:rPr>
        <w:t xml:space="preserve"> – 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</w:rPr>
        <w:t xml:space="preserve">отметила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г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л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авный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онсультант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отдела защиты жилищных и имущественных прав граждан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аппарата Уполномоченного по правам человека в Самарской области</w:t>
      </w:r>
      <w:r>
        <w:rPr>
          <w:rFonts w:ascii="Liberation Sans" w:hAnsi="Liberation Sans" w:eastAsia="Liberation Sans" w:cs="Liberation Sans"/>
          <w:color w:val="000000" w:themeColor="text1"/>
          <w:sz w:val="23"/>
          <w:highlight w:val="white"/>
        </w:rPr>
        <w:t xml:space="preserve"> 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Екатерина Белозерова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 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i/>
          <w:color w:val="000000" w:themeColor="text1"/>
          <w:sz w:val="28"/>
          <w:szCs w:val="28"/>
        </w:rPr>
        <w:t xml:space="preserve">«Б</w:t>
      </w:r>
      <w:r>
        <w:rPr>
          <w:rFonts w:ascii="Tinos" w:hAnsi="Tinos" w:eastAsia="Tinos" w:cs="Tinos"/>
          <w:i/>
          <w:color w:val="000000" w:themeColor="text1"/>
          <w:sz w:val="28"/>
          <w:szCs w:val="28"/>
        </w:rPr>
        <w:t xml:space="preserve">лагодарим самарский Росреестр за проведение публичных обсуждений правоприменительной практики. Такие мероприятия позволяют быть в курсе изменений в законодательстве, понимать позицию Росреестра, которая так необходима для нашей профессиональной работы», – 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</w:rPr>
        <w:t xml:space="preserve">сказала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кадастровый инженер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Наталья Сивак.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16</cp:revision>
  <dcterms:created xsi:type="dcterms:W3CDTF">2024-06-20T09:57:00Z</dcterms:created>
  <dcterms:modified xsi:type="dcterms:W3CDTF">2025-12-05T10:49:11Z</dcterms:modified>
</cp:coreProperties>
</file>