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01.11</w:t>
      </w:r>
      <w:r>
        <w:rPr>
          <w:rFonts w:ascii="Times New Roman" w:hAnsi="Times New Roman" w:cs="Times New Roman"/>
          <w:b/>
          <w:sz w:val="28"/>
          <w:szCs w:val="28"/>
        </w:rPr>
        <w:t xml:space="preserve">.2025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Литературное застолье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line="360" w:lineRule="auto"/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       В </w:t>
      </w:r>
      <w:r>
        <w:rPr>
          <w:rFonts w:ascii="Tinos" w:hAnsi="Tinos" w:eastAsia="Tinos" w:cs="Tinos"/>
          <w:sz w:val="28"/>
          <w:szCs w:val="28"/>
        </w:rPr>
        <w:t xml:space="preserve">преддверии Дня народного единства самарский Росреестр провел «Литературное застолье». 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</w:p>
    <w:p>
      <w:pPr>
        <w:jc w:val="both"/>
        <w:spacing w:line="360" w:lineRule="auto"/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 Россия – единая, могучая, бескрайняя и гостеприимная страна. Она протягивает руку дружбы всем народам, которые желают жить на ее земле в мире и согласии.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А любой праздник в России не обходится без застолья, которое объединяет людей.</w:t>
      </w:r>
      <w:r>
        <w:rPr>
          <w:rFonts w:ascii="Tinos" w:hAnsi="Tinos" w:eastAsia="Tinos" w:cs="Tinos"/>
          <w:color w:val="191a1a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Самые знаменитые блюда из произведений различных авторов были представлены на мероприятии.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</w:p>
    <w:p>
      <w:pPr>
        <w:jc w:val="both"/>
        <w:spacing w:line="360" w:lineRule="auto"/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     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«Словесные натюрморты» великих писателей захватили воображение не меньше, чем картины, написанные художниками, не уступая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в своей яркости и вкусности.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/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Отделы презентовали блюда из </w:t>
      </w:r>
      <w:r>
        <w:rPr>
          <w:rFonts w:ascii="Tinos" w:hAnsi="Tinos" w:eastAsia="Tinos" w:cs="Tinos"/>
          <w:sz w:val="28"/>
          <w:szCs w:val="28"/>
        </w:rPr>
        <w:t xml:space="preserve">шутливых стихов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Даниила Хармс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а и 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лирической поэзии Андрея Дементьева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прозвучали строки из романа «Война и мир» Л.Н.Толстого и «Князя Серебряного» А.К.Толстого, </w:t>
      </w:r>
      <w:r>
        <w:rPr>
          <w:rFonts w:ascii="Tinos" w:hAnsi="Tinos" w:eastAsia="Tinos" w:cs="Tinos"/>
          <w:color w:val="202122"/>
          <w:sz w:val="28"/>
          <w:szCs w:val="28"/>
        </w:rPr>
        <w:t xml:space="preserve">«Вечеров на хуторе близ Диканьки»</w:t>
      </w:r>
      <w:r>
        <w:rPr>
          <w:rFonts w:ascii="Tinos" w:hAnsi="Tinos" w:eastAsia="Tinos" w:cs="Tinos"/>
          <w:color w:val="202122"/>
          <w:sz w:val="28"/>
          <w:szCs w:val="28"/>
        </w:rPr>
        <w:t xml:space="preserve"> Н.В.Гоголя,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рассказов А.П.Чехова,</w:t>
      </w:r>
      <w:r>
        <w:rPr>
          <w:rFonts w:ascii="Tinos" w:hAnsi="Tinos" w:eastAsia="Tinos" w:cs="Tinos"/>
          <w:color w:val="20212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сцен из произведений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М.А.Булгакова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«Собачье сердце» и «Мастер и Маргарита» и, конечно, русских сказок.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</w:p>
    <w:p>
      <w:pPr>
        <w:jc w:val="both"/>
        <w:spacing w:line="360" w:lineRule="auto"/>
        <w:rPr>
          <w:rFonts w:ascii="Tinos" w:hAnsi="Tinos" w:cs="Tinos"/>
          <w:b w:val="0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i/>
          <w:iCs/>
          <w:color w:val="333333"/>
          <w:sz w:val="28"/>
          <w:szCs w:val="28"/>
          <w:highlight w:val="none"/>
        </w:rPr>
        <w:t xml:space="preserve">       </w:t>
      </w:r>
      <w:r>
        <w:rPr>
          <w:rFonts w:ascii="Tinos" w:hAnsi="Tinos" w:eastAsia="Tinos" w:cs="Tinos"/>
          <w:b w:val="0"/>
          <w:bCs w:val="0"/>
          <w:i/>
          <w:iCs/>
          <w:color w:val="333333"/>
          <w:sz w:val="28"/>
          <w:szCs w:val="28"/>
          <w:highlight w:val="white"/>
        </w:rPr>
        <w:t xml:space="preserve">«Значение русской литературы для праздника День народного единства</w:t>
      </w:r>
      <w:r>
        <w:rPr>
          <w:rFonts w:ascii="Tinos" w:hAnsi="Tinos" w:eastAsia="Tinos" w:cs="Tinos"/>
          <w:b w:val="0"/>
          <w:bCs w:val="0"/>
          <w:i/>
          <w:iCs/>
          <w:color w:val="333333"/>
          <w:sz w:val="28"/>
          <w:szCs w:val="28"/>
          <w:highlight w:val="white"/>
        </w:rPr>
        <w:t xml:space="preserve">  нельзя переоценить,</w:t>
      </w:r>
      <w:r>
        <w:rPr>
          <w:rFonts w:ascii="Tinos" w:hAnsi="Tinos" w:eastAsia="Tinos" w:cs="Tinos"/>
          <w:b w:val="0"/>
          <w:bCs w:val="0"/>
          <w:color w:val="333333"/>
          <w:sz w:val="28"/>
          <w:szCs w:val="28"/>
          <w:highlight w:val="white"/>
        </w:rPr>
        <w:t xml:space="preserve"> – говорит заместитель руководителя самарского Росреестра </w:t>
      </w:r>
      <w:r>
        <w:rPr>
          <w:rFonts w:ascii="Tinos" w:hAnsi="Tinos" w:eastAsia="Tinos" w:cs="Tinos"/>
          <w:b/>
          <w:bCs/>
          <w:color w:val="333333"/>
          <w:sz w:val="28"/>
          <w:szCs w:val="28"/>
          <w:highlight w:val="white"/>
        </w:rPr>
        <w:t xml:space="preserve">Ольга Суздальцева.</w:t>
      </w:r>
      <w:r>
        <w:rPr>
          <w:rFonts w:ascii="Tinos" w:hAnsi="Tinos" w:eastAsia="Tinos" w:cs="Tinos"/>
          <w:b w:val="0"/>
          <w:bCs w:val="0"/>
          <w:color w:val="333333"/>
          <w:sz w:val="28"/>
          <w:szCs w:val="28"/>
          <w:highlight w:val="white"/>
        </w:rPr>
        <w:t xml:space="preserve"> - </w:t>
      </w:r>
      <w:r>
        <w:rPr>
          <w:rFonts w:ascii="Tinos" w:hAnsi="Tinos" w:eastAsia="Tinos" w:cs="Tinos"/>
          <w:b w:val="0"/>
          <w:bCs w:val="0"/>
          <w:i/>
          <w:iCs/>
          <w:color w:val="333333"/>
          <w:sz w:val="28"/>
          <w:szCs w:val="28"/>
          <w:highlight w:val="white"/>
        </w:rPr>
        <w:t xml:space="preserve">Литература помогает нам глубже погрузиться в увлекательный мир истории России, почувствовать гордость за ее достижения и лучше понять значение праздника». </w:t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 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</w:t>
      </w:r>
      <w:r>
        <w:rPr>
          <w:rFonts w:ascii="Times New Roman" w:hAnsi="Times New Roman" w:eastAsia="Calibri" w:cs="Times New Roman"/>
          <w:sz w:val="22"/>
          <w:szCs w:val="22"/>
        </w:rPr>
        <w:t xml:space="preserve">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6"/>
    <w:next w:val="846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7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6"/>
    <w:next w:val="846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7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6"/>
    <w:next w:val="846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7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7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7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7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7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7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7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6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6"/>
    <w:next w:val="846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7"/>
    <w:link w:val="688"/>
    <w:uiPriority w:val="10"/>
    <w:rPr>
      <w:sz w:val="48"/>
      <w:szCs w:val="48"/>
    </w:rPr>
  </w:style>
  <w:style w:type="paragraph" w:styleId="690">
    <w:name w:val="Subtitle"/>
    <w:basedOn w:val="846"/>
    <w:next w:val="846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7"/>
    <w:link w:val="690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47"/>
    <w:link w:val="696"/>
    <w:uiPriority w:val="99"/>
  </w:style>
  <w:style w:type="paragraph" w:styleId="698">
    <w:name w:val="Footer"/>
    <w:basedOn w:val="846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7"/>
    <w:link w:val="698"/>
    <w:uiPriority w:val="99"/>
  </w:style>
  <w:style w:type="paragraph" w:styleId="700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2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3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4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5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6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7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7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7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35</cp:revision>
  <dcterms:created xsi:type="dcterms:W3CDTF">2023-09-10T13:11:00Z</dcterms:created>
  <dcterms:modified xsi:type="dcterms:W3CDTF">2025-10-31T07:42:53Z</dcterms:modified>
</cp:coreProperties>
</file>