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31.10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Фотолетопись ТАСС: Куйбышев - Самара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PT Sans" w:hAnsi="PT Sans" w:eastAsia="PT Sans" w:cs="PT San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преддверии Дня народного единства члены Молодежного совета и профсоюза самарского Росреестра побывали на выставке «Время ТАСС: Куйбышев – Самара»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вызывающей чувство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единения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 - гордости за народ, уважения к его труду и культуре.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     Выставочный проект на площади Куйбышева,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приуроченный к 80-летию Победы, представляет собой хронику жизни нашего города на протяжении полувека.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Он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рассказывает о жизни Куйбышева – от роковых сороковых до 1991 года, когда городу вернули его историческое имя.</w:t>
      </w:r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      На репортажных кадрах оживают картины времен Великой Отечественной войны – военный парад 7 ноября 1941 года; запуск крупнейшей ГЭС,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возведение Монумента Славы,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открытие Куйбышевского метро.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Liberation Sans" w:hAnsi="Liberation Sans" w:eastAsia="Liberation Sans" w:cs="Liberation Sans"/>
          <w:bCs/>
          <w:i/>
          <w:color w:val="202020"/>
          <w:sz w:val="29"/>
          <w:szCs w:val="29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       «На выставке мы увидели фотоснимки исторических событий и встреч,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Юрия Гагарина, единственную женщину-капитана Эльзу Меркулову, а также кадры из повседневной жизни тружеников, работающих в сфере авиационной, ракетно-космической промышленности,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–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говорит член Молодежного совета и профсоюза самарского Росреестра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  <w:t xml:space="preserve">Сергей Гаршин.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  <w:t xml:space="preserve">Очень интересно было рассматривать мгновения культурной жизни города: кадры из спектаклей Драматического театра и Театра оперы и балета, выступления Волжского народного хора, жизнь людей, города и волжские пейзажи.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Эта выставка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укрепляет дух народного единства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 и чувство любви к Родине,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уважение к многообразию культур и традиций, память о подвигах наших предков и стремление строить будущее вместе».</w:t>
      </w:r>
      <w:r>
        <w:rPr>
          <w:rFonts w:ascii="Tinos" w:hAnsi="Tinos" w:eastAsia="Tinos" w:cs="Tinos"/>
          <w:b w:val="0"/>
          <w:bCs w:val="0"/>
          <w:i/>
          <w:iCs/>
          <w:color w:val="333333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bCs/>
          <w:i/>
          <w:color w:val="202020"/>
          <w:sz w:val="29"/>
          <w:szCs w:val="29"/>
          <w:highlight w:val="none"/>
        </w:rPr>
      </w:r>
      <w:r>
        <w:rPr>
          <w:rFonts w:ascii="Liberation Sans" w:hAnsi="Liberation Sans" w:eastAsia="Liberation Sans" w:cs="Liberation Sans"/>
          <w:bCs/>
          <w:i/>
          <w:color w:val="202020"/>
          <w:sz w:val="29"/>
          <w:szCs w:val="29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PT Sans">
    <w:panose1 w:val="020B0503020203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38</cp:revision>
  <dcterms:created xsi:type="dcterms:W3CDTF">2023-09-10T13:11:00Z</dcterms:created>
  <dcterms:modified xsi:type="dcterms:W3CDTF">2025-10-31T06:33:19Z</dcterms:modified>
</cp:coreProperties>
</file>